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47" w:rsidRDefault="007E0647" w:rsidP="00DB39AB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МБДОУ Ойховский детский сад № 3 «Колокольчик»</w:t>
      </w:r>
    </w:p>
    <w:p w:rsidR="007E0647" w:rsidRDefault="007E0647" w:rsidP="00DB39AB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0647" w:rsidRDefault="007E0647" w:rsidP="00DB39AB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0647" w:rsidRDefault="007E0647" w:rsidP="00DB39AB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0647" w:rsidRDefault="007E0647" w:rsidP="00DB39AB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0647" w:rsidRDefault="007E0647" w:rsidP="00DB39AB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0647" w:rsidRDefault="007E0647" w:rsidP="00DB39AB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КОНСУЛЬТАЦИЯ ДЛЯ ПЕДАГОГОВ</w:t>
      </w:r>
    </w:p>
    <w:p w:rsidR="007E0647" w:rsidRDefault="007E0647" w:rsidP="00DB39AB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«Реализация программы воспитания через знакомство детей с культурным наследием народов России (фольклор)»</w:t>
      </w:r>
    </w:p>
    <w:p w:rsidR="007E0647" w:rsidRDefault="007E0647" w:rsidP="00DB39AB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E0647" w:rsidRDefault="007E0647" w:rsidP="00DB39AB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E0647" w:rsidRDefault="007E0647" w:rsidP="007E0647">
      <w:pPr>
        <w:shd w:val="clear" w:color="auto" w:fill="FFFFFF"/>
        <w:spacing w:after="24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Подготовила: Н.Н. Сидорова, ст. воспитатель</w:t>
      </w:r>
    </w:p>
    <w:p w:rsidR="007E0647" w:rsidRDefault="007E0647" w:rsidP="007E0647">
      <w:pPr>
        <w:shd w:val="clear" w:color="auto" w:fill="FFFFFF"/>
        <w:spacing w:after="24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0647" w:rsidRDefault="007E0647" w:rsidP="007E0647">
      <w:pPr>
        <w:shd w:val="clear" w:color="auto" w:fill="FFFFFF"/>
        <w:spacing w:after="24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0647" w:rsidRDefault="007E0647" w:rsidP="007E0647">
      <w:pPr>
        <w:shd w:val="clear" w:color="auto" w:fill="FFFFFF"/>
        <w:spacing w:after="24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0647" w:rsidRDefault="007E0647" w:rsidP="007E0647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0647" w:rsidRDefault="007E0647" w:rsidP="007E0647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0647" w:rsidRDefault="007E0647" w:rsidP="007E0647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Ойха</w:t>
      </w:r>
    </w:p>
    <w:p w:rsidR="007E0647" w:rsidRDefault="007E0647" w:rsidP="007E0647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2022г</w:t>
      </w:r>
    </w:p>
    <w:p w:rsidR="00FD2CED" w:rsidRPr="00DB39AB" w:rsidRDefault="00FD2CED" w:rsidP="00DB39AB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Владимир</w:t>
      </w:r>
      <w:r w:rsidR="007E0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Владимирович</w:t>
      </w:r>
      <w:r w:rsidRPr="00DB3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Путин объявил 2022 год Годом культурного наследия народов России (указ от 30.12.2021 № 745).</w:t>
      </w:r>
    </w:p>
    <w:p w:rsidR="00FD2CED" w:rsidRPr="004D60FD" w:rsidRDefault="00FD2CED" w:rsidP="00D61DB6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Задачи, которые предстоит решить</w:t>
      </w:r>
    </w:p>
    <w:p w:rsidR="00FD2CED" w:rsidRPr="004D60FD" w:rsidRDefault="00FD2CED" w:rsidP="00D61DB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 приоритетных задач педагогов в рамках реализации программы воспитания – приобщать воспитанников к ценностям народной и национальной культуры, воспитывать у дошкольников любовь и уважение к своему народу, формировать толерантное отношение к представителям всех национальностей, объяснять национальные особенности, прививать чувство собственного достоинства как представителей своего народа. Это значит, что педагоги должны продолжать уделять особое внимание нравственно-патриотическому воспитанию.</w:t>
      </w:r>
    </w:p>
    <w:p w:rsidR="00FD2CED" w:rsidRPr="004D60FD" w:rsidRDefault="00FD2CED" w:rsidP="00D61DB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педагогам стоит уделить внимание народной и национальной литературе, чтобы развивать у детей языковые навыки и прививать любовь к родному языку. Приобщить детей к общенациональным ценностям и нравственным законам жизни педагогам помогут народные праздники, ритуалы, эпосы, легенды, сказки, пословицы и поговорки, которые содержат народную мудрость.</w:t>
      </w:r>
    </w:p>
    <w:p w:rsidR="002E56BC" w:rsidRPr="00D61DB6" w:rsidRDefault="002E56BC" w:rsidP="00D61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DB6">
        <w:rPr>
          <w:rFonts w:ascii="Times New Roman" w:hAnsi="Times New Roman" w:cs="Times New Roman"/>
          <w:sz w:val="28"/>
          <w:szCs w:val="28"/>
          <w:lang w:eastAsia="ru-RU"/>
        </w:rPr>
        <w:t>Зачем знакомить детей с фольклором</w:t>
      </w:r>
    </w:p>
    <w:p w:rsidR="002E56BC" w:rsidRPr="00D61DB6" w:rsidRDefault="002E56BC" w:rsidP="00D61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DB6">
        <w:rPr>
          <w:rFonts w:ascii="Times New Roman" w:hAnsi="Times New Roman" w:cs="Times New Roman"/>
          <w:sz w:val="28"/>
          <w:szCs w:val="28"/>
          <w:lang w:eastAsia="ru-RU"/>
        </w:rPr>
        <w:t>Потешки помогают детям младшего дошкольного возраста настроиться на нужный лад в ходе образовательной деятельности. В пестушках взрослый проговаривает счастливое будущее малыша и настраивает ребенка быть успешным, способствует его психологическому благополучию. Заклички полезны тем, что подразумевают мини-игры, которые имитируют трудовые действия.</w:t>
      </w:r>
    </w:p>
    <w:p w:rsidR="002E56BC" w:rsidRPr="00D61DB6" w:rsidRDefault="002E56BC" w:rsidP="00D61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DB6">
        <w:rPr>
          <w:rFonts w:ascii="Times New Roman" w:hAnsi="Times New Roman" w:cs="Times New Roman"/>
          <w:sz w:val="28"/>
          <w:szCs w:val="28"/>
          <w:lang w:eastAsia="ru-RU"/>
        </w:rPr>
        <w:t>Считалки учат детей среднего дошкольного возраста распределять роли в играх. Скороговорки и чистоговорки обучают правильной и чистой речи. Дразнилки дают возможность выразить отрицательные эмоции в мирной форме. С помощью загадок дети учатся описывать и доказывать.</w:t>
      </w:r>
    </w:p>
    <w:p w:rsidR="002E56BC" w:rsidRPr="00D61DB6" w:rsidRDefault="002E56BC" w:rsidP="00D61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D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Старшие дошкольники уже могут осваивать пословицы и поговорки, чтобы перенимать черты национального характера, запоминать народную мудрость, учиться проводить параллели и выявлять причинно-следственные связи. Небылицы учат детей старшего дошкольного возраста понимать юмор. К. Чуковский считал, что небылицы развивают у детей ум и чувство юмора.</w:t>
      </w:r>
    </w:p>
    <w:p w:rsidR="002E56BC" w:rsidRPr="004D60FD" w:rsidRDefault="002E56BC" w:rsidP="00D61DB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CED" w:rsidRPr="004D60FD" w:rsidRDefault="00FD2CED" w:rsidP="00D61DB6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Мероприятия, которые нужно запланировать</w:t>
      </w:r>
    </w:p>
    <w:p w:rsidR="00FD2CED" w:rsidRPr="004D60FD" w:rsidRDefault="00FD2CED" w:rsidP="00D61DB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приобщить дошкольников к истокам народной культуры, важно выстроить систему работы: формально отмечать народные праздники или только знакомить детей, например, с русской избой, недостаточно. Чтобы донести до сознания детей, что они являются носителями народной культуры, нужно регулярно знакомить их с фольклором, народными обрядами, традициями и праздниками, а также с народными промыслами, которые сами по себе являются частью нематериальной культуры и трудового воспитания. Для этого важно спланировать мероприятия в течение года.</w:t>
      </w:r>
    </w:p>
    <w:p w:rsidR="00FD2CED" w:rsidRPr="004D60FD" w:rsidRDefault="00FD2CED" w:rsidP="00D61DB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Планируйте мероприятия с детьми и родителями в рамках Года культурного наследия народов России с учетом регионального компонента и общенациональных ценностей</w:t>
      </w:r>
    </w:p>
    <w:p w:rsidR="00FD2CED" w:rsidRPr="004D60FD" w:rsidRDefault="00FD2CED" w:rsidP="00D61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январе. </w:t>
      </w:r>
      <w:r w:rsidR="00F85FAE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оспитателям всех возрастных групп включать в ежедневные календарные планы знакомство детей с малыми формами фольклора. Детей раннего и младшего дошкольного возраста знакомьте с пестушками и потешками, закличками и приговорками, колыбельными. В средней, старшей и подготовительной группах проведите развлечение</w:t>
      </w:r>
      <w:r w:rsidR="008C13EF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(рекомендация)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 гости к дедушке Фольклору». Запланируйте его в конце месяца, когда дети уже познакомятся с некоторыми фольклорными произведениями.</w:t>
      </w:r>
    </w:p>
    <w:p w:rsidR="00FD2CED" w:rsidRPr="004D60FD" w:rsidRDefault="00FD2CED" w:rsidP="00D61DB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Запланируйте с детьми старшего дошкольного возраста творческую продуктивную деятельность на развитие ручной умелости. Н</w:t>
      </w:r>
      <w:r w:rsidR="008C13EF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апример,  научите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делать кукол-самокруток из ткани. Такое образовательное мероприятие 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поможет решить задачи патриотического, социального, трудового и этико-эстетического воспитания. Также занятия ручным трудом развивают у детей произвольное внимание, формируют действия пооперационного контроля, воспитывают аккуратность в работе. Дошкольники смогут погрузиться в атмосферу посиделок в долгие зимние вечера, которые были традицией у наших предков.</w:t>
      </w:r>
    </w:p>
    <w:p w:rsidR="00FD2CED" w:rsidRPr="004D60FD" w:rsidRDefault="00FD2CED" w:rsidP="00D61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феврале. 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разным источникам, Кудесы, день домового, отмечали в конце января – начале февраля. В Кудесы домового задабривали гостинцами.</w:t>
      </w:r>
      <w:r w:rsidR="008C13EF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праздником можно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со сказками Т. Александровой о домовенке Кузе. Группа смастерит небольшие поделки как бы в подарок домовятам, которые живут у воспитанников дома.</w:t>
      </w:r>
    </w:p>
    <w:p w:rsidR="004D60FD" w:rsidRDefault="00FD2CED" w:rsidP="00D61DB6">
      <w:pPr>
        <w:shd w:val="clear" w:color="auto" w:fill="FFFFFF"/>
        <w:spacing w:after="79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конце февраля наши предки прощались с зимой и готовились к встрече весны, отмечали Масленицу. В 2022 году Масленица пройдет с 28 февраля по 6 марта. Запланируйте масленичные гуляния во всех группах с учетом возраста детей.</w:t>
      </w:r>
    </w:p>
    <w:p w:rsidR="00FD2CED" w:rsidRPr="004D60FD" w:rsidRDefault="00FD2CED" w:rsidP="00D61DB6">
      <w:pPr>
        <w:shd w:val="clear" w:color="auto" w:fill="FFFFFF"/>
        <w:spacing w:after="79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марте. 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начале месяца педагоги могут вместе с детьми зазывать весну песенками, стихами-закличками, смехом, играми, чтобы помочь ей набрать живительную силу. Для всех возрастных групп запланируйте развлечение «Сóроки». Праздник связан с весенним равноденствием и с тем, что в это время возвращаются первые перелетные птицы, поэтому его также называют Жаворонки, Кулики.</w:t>
      </w:r>
      <w:r w:rsidR="00D6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6BC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праздника разыграйте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де</w:t>
      </w:r>
      <w:r w:rsidR="002E56BC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тьми его главные обряды – напеки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E56BC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 п</w:t>
      </w:r>
      <w:r w:rsidR="002E56BC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ресного теста или сделай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E56BC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 теста для лепки небольших жаворонков, куликов, птушек и выучат песенки-веснянки. Птичками можно украсить группу или прикрепить их к палочкам и поиграть с ними, как будто они прилетают из теплых краев, – так играли с ними дети в старину.</w:t>
      </w:r>
    </w:p>
    <w:p w:rsidR="00FD2CED" w:rsidRPr="004D60FD" w:rsidRDefault="00FD2CED" w:rsidP="00D61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 апреле. 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Запланируйте для старших дошкольников развлечение «Встреча весны. Благовещение», либо фольклорный праздник «Светлая Пасха». Цели мероприятий совпадают: продолжать создавать условия для погружения в народную культуру, обеспечить положительный эмоционально-психологический настрой. Праздник по одному из библейских сюжетов позволит приобщить старших дошкольников к мировой культуре.</w:t>
      </w:r>
    </w:p>
    <w:p w:rsidR="00FD2CED" w:rsidRPr="004D60FD" w:rsidRDefault="00FD2CED" w:rsidP="00D61DB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 апреле воспитатели могут вернуться к творческой продуктивной деятельности. Некоторые мероприятия организуйте дистанционно – тогда получится привлечь больше семей воспитанни</w:t>
      </w:r>
      <w:r w:rsidR="004D60FD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ков. Например, провед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D60FD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</w:t>
      </w:r>
      <w:r w:rsidR="004D60FD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ционные мастер-классы и покажите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изготовить различные поделки.</w:t>
      </w:r>
    </w:p>
    <w:p w:rsidR="00FD2CED" w:rsidRPr="004D60FD" w:rsidRDefault="00FD2CED" w:rsidP="00D61DB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</w:t>
      </w:r>
      <w:r w:rsidR="004D60FD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тарших группах побеседуй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D60FD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детьми о почитании медведя различными народами</w:t>
      </w:r>
      <w:r w:rsidR="004D60FD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и ее соседей, познакомьте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с народными </w:t>
      </w:r>
      <w:r w:rsidR="004D60FD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поверьями о медведях и расскажите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 именно медведя в старину называли «че</w:t>
      </w:r>
      <w:r w:rsidR="004D60FD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ловеком, одетым в шкуру». Смастерите с детьми 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игрушечных медведей-плясунов из картона и проволоки или других подручных материалов.</w:t>
      </w:r>
    </w:p>
    <w:p w:rsidR="00FD2CED" w:rsidRPr="004D60FD" w:rsidRDefault="00FD2CED" w:rsidP="00D61DB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подготовительной группе можно запланировать работу над поделками из бересты. Педагоги познакомят детей с новым материалом, расскажут о свойствах бересты, о том, что из нее делали. </w:t>
      </w:r>
      <w:r w:rsidR="004D60FD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D60FD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смастерить туески – посуду для хранения продуктов.</w:t>
      </w:r>
    </w:p>
    <w:p w:rsidR="00FD2CED" w:rsidRPr="004D60FD" w:rsidRDefault="00FD2CED" w:rsidP="00D61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CED" w:rsidRDefault="00FD2CED" w:rsidP="00D61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мае. 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мая на Руси отмечали Соловьиный праздник. В день, когда начинали петь соловьи, народ обращался к приметам и определял, можно ли начинать сеять и какими будут лето и урожай. Поэтому праздник также отмечали землепашцы и торговцы. С детьми старшего дошкольного возраста можно провести развлечение</w:t>
      </w:r>
      <w:r w:rsidR="004D60FD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«Соловьиный праздник».  П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</w:t>
      </w:r>
      <w:r w:rsidR="004D60FD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D60FD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 дошкольников с обычаями, традициями народн</w:t>
      </w:r>
      <w:r w:rsidR="004D60FD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праздничной культуры,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</w:t>
      </w:r>
      <w:r w:rsidR="004D60FD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D60FD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 знания о соловье – еще одном символе Руси.</w:t>
      </w:r>
    </w:p>
    <w:p w:rsidR="00D61DB6" w:rsidRPr="004D60FD" w:rsidRDefault="00D61DB6" w:rsidP="00D61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CED" w:rsidRDefault="00FD2CED" w:rsidP="00D61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июне. 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середине июня почти все народы так или иначе отмечают праздник летнего солнцестояния. На Руси его называли Солнцеворот. В этот день водили круговые хороводы, которые символизируют солнце, устраивали состязания, всевозможные игры. </w:t>
      </w:r>
      <w:r w:rsidR="004D60FD"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Отпразднуйте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воспитанниками день летнего Солнцеворота играми и забавами. Развлечение лучше всего провести на улице. Его формат подойдет также для дежурных и разновозрастных групп.</w:t>
      </w:r>
    </w:p>
    <w:p w:rsidR="007E0647" w:rsidRPr="004D60FD" w:rsidRDefault="007E0647" w:rsidP="00D61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22777" w:rsidRDefault="00222777" w:rsidP="00D61DB6">
      <w:pPr>
        <w:spacing w:line="360" w:lineRule="auto"/>
        <w:ind w:left="-567"/>
      </w:pPr>
    </w:p>
    <w:p w:rsidR="00FD2CED" w:rsidRDefault="00FD2CED" w:rsidP="00FD2CED">
      <w:pPr>
        <w:ind w:left="-567"/>
      </w:pPr>
    </w:p>
    <w:p w:rsidR="00FD2CED" w:rsidRDefault="00FD2CED" w:rsidP="00FD2CED">
      <w:pPr>
        <w:ind w:left="-567"/>
      </w:pPr>
    </w:p>
    <w:p w:rsidR="00D61DB6" w:rsidRDefault="00D61DB6" w:rsidP="00FD2CED">
      <w:pPr>
        <w:ind w:left="-567"/>
      </w:pPr>
    </w:p>
    <w:p w:rsidR="00D61DB6" w:rsidRDefault="00D61DB6" w:rsidP="00FD2CED">
      <w:pPr>
        <w:ind w:left="-567"/>
      </w:pPr>
    </w:p>
    <w:p w:rsidR="00D61DB6" w:rsidRDefault="00D61DB6" w:rsidP="00FD2CED">
      <w:pPr>
        <w:ind w:left="-567"/>
      </w:pPr>
    </w:p>
    <w:p w:rsidR="00D61DB6" w:rsidRDefault="00D61DB6" w:rsidP="00FD2CED">
      <w:pPr>
        <w:ind w:left="-567"/>
      </w:pPr>
    </w:p>
    <w:p w:rsidR="00D61DB6" w:rsidRDefault="00D61DB6" w:rsidP="00FD2CED">
      <w:pPr>
        <w:ind w:left="-567"/>
      </w:pPr>
    </w:p>
    <w:p w:rsidR="00D61DB6" w:rsidRDefault="00D61DB6" w:rsidP="00FD2CED">
      <w:pPr>
        <w:ind w:left="-567"/>
      </w:pPr>
    </w:p>
    <w:p w:rsidR="00D61DB6" w:rsidRDefault="00D61DB6" w:rsidP="00FD2CED">
      <w:pPr>
        <w:ind w:left="-567"/>
      </w:pPr>
    </w:p>
    <w:p w:rsidR="00D61DB6" w:rsidRDefault="00D61DB6" w:rsidP="00FD2CED">
      <w:pPr>
        <w:ind w:left="-567"/>
      </w:pPr>
    </w:p>
    <w:p w:rsidR="00D61DB6" w:rsidRDefault="00D61DB6" w:rsidP="00FD2CED">
      <w:pPr>
        <w:ind w:left="-567"/>
      </w:pPr>
    </w:p>
    <w:p w:rsidR="00D61DB6" w:rsidRDefault="00D61DB6" w:rsidP="00FD2CED">
      <w:pPr>
        <w:ind w:left="-567"/>
      </w:pPr>
    </w:p>
    <w:p w:rsidR="00D61DB6" w:rsidRDefault="00D61DB6" w:rsidP="00FD2CED">
      <w:pPr>
        <w:ind w:left="-567"/>
      </w:pPr>
    </w:p>
    <w:p w:rsidR="00D61DB6" w:rsidRDefault="00D61DB6" w:rsidP="00FD2CED">
      <w:pPr>
        <w:ind w:left="-567"/>
      </w:pPr>
    </w:p>
    <w:p w:rsidR="00D61DB6" w:rsidRDefault="00D61DB6" w:rsidP="00FD2CED">
      <w:pPr>
        <w:ind w:left="-567"/>
      </w:pPr>
    </w:p>
    <w:p w:rsidR="00D61DB6" w:rsidRDefault="00D61DB6" w:rsidP="00FD2CED">
      <w:pPr>
        <w:ind w:left="-567"/>
      </w:pPr>
    </w:p>
    <w:p w:rsidR="00D61DB6" w:rsidRDefault="00D61DB6" w:rsidP="00FD2CED">
      <w:pPr>
        <w:ind w:left="-567"/>
      </w:pPr>
    </w:p>
    <w:p w:rsidR="00D61DB6" w:rsidRDefault="00D61DB6" w:rsidP="00FD2CED">
      <w:pPr>
        <w:ind w:left="-567"/>
      </w:pPr>
    </w:p>
    <w:p w:rsidR="00D61DB6" w:rsidRDefault="00D61DB6" w:rsidP="00FD2CED">
      <w:pPr>
        <w:ind w:left="-567"/>
      </w:pPr>
    </w:p>
    <w:p w:rsidR="00D61DB6" w:rsidRDefault="00D61DB6" w:rsidP="00FD2CED">
      <w:pPr>
        <w:ind w:left="-567"/>
      </w:pPr>
    </w:p>
    <w:p w:rsidR="00D61DB6" w:rsidRPr="00FD2CED" w:rsidRDefault="00D61DB6" w:rsidP="00DB39AB">
      <w:pPr>
        <w:spacing w:after="0" w:line="240" w:lineRule="auto"/>
        <w:outlineLvl w:val="0"/>
        <w:rPr>
          <w:rFonts w:ascii="PT Serif" w:eastAsia="Times New Roman" w:hAnsi="PT Serif" w:cs="Times New Roman"/>
          <w:b/>
          <w:bCs/>
          <w:color w:val="000000"/>
          <w:kern w:val="36"/>
          <w:sz w:val="29"/>
          <w:szCs w:val="29"/>
          <w:lang w:eastAsia="ru-RU"/>
        </w:rPr>
      </w:pPr>
    </w:p>
    <w:p w:rsidR="00FD2CED" w:rsidRDefault="00FD2CED" w:rsidP="00FD2CED">
      <w:pPr>
        <w:ind w:left="-567"/>
      </w:pPr>
    </w:p>
    <w:tbl>
      <w:tblPr>
        <w:tblpPr w:leftFromText="180" w:rightFromText="180" w:vertAnchor="text" w:horzAnchor="margin" w:tblpXSpec="center" w:tblpY="-1132"/>
        <w:tblW w:w="10499" w:type="dxa"/>
        <w:tblBorders>
          <w:top w:val="single" w:sz="6" w:space="0" w:color="F79320"/>
          <w:left w:val="single" w:sz="6" w:space="0" w:color="F79320"/>
          <w:bottom w:val="single" w:sz="6" w:space="0" w:color="F79320"/>
          <w:right w:val="single" w:sz="6" w:space="0" w:color="F7932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1794"/>
        <w:gridCol w:w="1617"/>
        <w:gridCol w:w="1910"/>
        <w:gridCol w:w="3821"/>
      </w:tblGrid>
      <w:tr w:rsidR="00DB39AB" w:rsidRPr="00FD2CED" w:rsidTr="00DB39AB">
        <w:trPr>
          <w:trHeight w:val="405"/>
          <w:tblHeader/>
        </w:trPr>
        <w:tc>
          <w:tcPr>
            <w:tcW w:w="10499" w:type="dxa"/>
            <w:gridSpan w:val="5"/>
            <w:tcBorders>
              <w:top w:val="single" w:sz="6" w:space="0" w:color="F79320"/>
              <w:left w:val="nil"/>
              <w:bottom w:val="single" w:sz="4" w:space="0" w:color="auto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B39AB" w:rsidRDefault="00DB39AB" w:rsidP="00DB39AB">
            <w:pPr>
              <w:spacing w:after="0" w:line="240" w:lineRule="auto"/>
              <w:rPr>
                <w:rFonts w:ascii="PT Serif" w:eastAsia="Times New Roman" w:hAnsi="PT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39AB" w:rsidRDefault="00DB39AB" w:rsidP="00DB39AB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39AB" w:rsidRDefault="00DB39AB" w:rsidP="00DB39AB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39AB" w:rsidRPr="00FD2CED" w:rsidRDefault="00DB39AB" w:rsidP="00DB39AB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39AB" w:rsidRPr="00FD2CED" w:rsidTr="00DB39AB">
        <w:trPr>
          <w:trHeight w:val="1532"/>
          <w:tblHeader/>
        </w:trPr>
        <w:tc>
          <w:tcPr>
            <w:tcW w:w="10499" w:type="dxa"/>
            <w:gridSpan w:val="5"/>
            <w:tcBorders>
              <w:top w:val="single" w:sz="4" w:space="0" w:color="auto"/>
              <w:left w:val="single" w:sz="6" w:space="0" w:color="F79320"/>
              <w:bottom w:val="single" w:sz="4" w:space="0" w:color="auto"/>
              <w:right w:val="single" w:sz="6" w:space="0" w:color="F7932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B39AB" w:rsidRPr="00DB39AB" w:rsidRDefault="00DB39AB" w:rsidP="00DB39AB">
            <w:pPr>
              <w:spacing w:after="0" w:line="240" w:lineRule="auto"/>
              <w:jc w:val="center"/>
              <w:outlineLvl w:val="0"/>
              <w:rPr>
                <w:rFonts w:ascii="PT Serif" w:eastAsia="Times New Roman" w:hAnsi="PT Serif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План мероприятий по приобщению воспитанников и их родителей к народному искусству и нематериаль</w:t>
            </w:r>
            <w:r>
              <w:rPr>
                <w:rFonts w:ascii="PT Serif" w:eastAsia="Times New Roman" w:hAnsi="PT Serif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ному культурному наследию России</w:t>
            </w:r>
          </w:p>
        </w:tc>
      </w:tr>
      <w:tr w:rsidR="00DB39AB" w:rsidRPr="00FD2CED" w:rsidTr="00DB39AB">
        <w:trPr>
          <w:trHeight w:val="1065"/>
          <w:tblHeader/>
        </w:trPr>
        <w:tc>
          <w:tcPr>
            <w:tcW w:w="1357" w:type="dxa"/>
            <w:tcBorders>
              <w:top w:val="single" w:sz="4" w:space="0" w:color="auto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B39AB" w:rsidRPr="00DB39AB" w:rsidRDefault="00DB39AB" w:rsidP="00DB39AB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  <w:bCs/>
                <w:color w:val="000000"/>
                <w:lang w:eastAsia="ru-RU"/>
              </w:rPr>
            </w:pPr>
            <w:r w:rsidRPr="00DB39AB">
              <w:rPr>
                <w:rFonts w:ascii="PT Serif" w:eastAsia="Times New Roman" w:hAnsi="PT Serif" w:cs="Times New Roman"/>
                <w:b/>
                <w:bCs/>
                <w:color w:val="000000"/>
                <w:lang w:eastAsia="ru-RU"/>
              </w:rPr>
              <w:br/>
              <w:t>Срок прове</w:t>
            </w:r>
            <w:r w:rsidRPr="00DB39AB">
              <w:rPr>
                <w:rFonts w:ascii="PT Serif" w:eastAsia="Times New Roman" w:hAnsi="PT Serif" w:cs="Times New Roman"/>
                <w:b/>
                <w:bCs/>
                <w:color w:val="000000"/>
                <w:lang w:eastAsia="ru-RU"/>
              </w:rPr>
              <w:softHyphen/>
              <w:t>дения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B39AB" w:rsidRPr="00DB39AB" w:rsidRDefault="00DB39AB" w:rsidP="00DB39AB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  <w:bCs/>
                <w:color w:val="000000"/>
                <w:lang w:eastAsia="ru-RU"/>
              </w:rPr>
            </w:pPr>
            <w:r w:rsidRPr="00DB39AB">
              <w:rPr>
                <w:rFonts w:ascii="PT Serif" w:eastAsia="Times New Roman" w:hAnsi="PT Serif" w:cs="Times New Roman"/>
                <w:b/>
                <w:bCs/>
                <w:color w:val="000000"/>
                <w:lang w:eastAsia="ru-RU"/>
              </w:rPr>
              <w:t>Название мероприятия и формат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B39AB" w:rsidRPr="00DB39AB" w:rsidRDefault="00DB39AB" w:rsidP="00DB39AB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  <w:bCs/>
                <w:color w:val="000000"/>
                <w:lang w:eastAsia="ru-RU"/>
              </w:rPr>
            </w:pPr>
            <w:r w:rsidRPr="00DB39AB">
              <w:rPr>
                <w:rFonts w:ascii="PT Serif" w:eastAsia="Times New Roman" w:hAnsi="PT Serif" w:cs="Times New Roman"/>
                <w:b/>
                <w:bCs/>
                <w:color w:val="000000"/>
                <w:lang w:eastAsia="ru-RU"/>
              </w:rPr>
              <w:t>Участники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B39AB" w:rsidRPr="00DB39AB" w:rsidRDefault="00DB39AB" w:rsidP="00DB39AB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  <w:bCs/>
                <w:color w:val="000000"/>
                <w:lang w:eastAsia="ru-RU"/>
              </w:rPr>
            </w:pPr>
            <w:r w:rsidRPr="00DB39AB">
              <w:rPr>
                <w:rFonts w:ascii="PT Serif" w:eastAsia="Times New Roman" w:hAnsi="PT Serif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DB39AB" w:rsidRPr="00DB39AB" w:rsidRDefault="00DB39AB" w:rsidP="00DB39AB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  <w:bCs/>
                <w:color w:val="000000"/>
                <w:lang w:eastAsia="ru-RU"/>
              </w:rPr>
            </w:pPr>
            <w:r w:rsidRPr="00DB39AB">
              <w:rPr>
                <w:rFonts w:ascii="PT Serif" w:eastAsia="Times New Roman" w:hAnsi="PT Serif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</w:tr>
      <w:tr w:rsidR="00FD2CED" w:rsidRPr="00FD2CED" w:rsidTr="00DB39AB">
        <w:trPr>
          <w:trHeight w:val="3267"/>
        </w:trPr>
        <w:tc>
          <w:tcPr>
            <w:tcW w:w="135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1794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Чтение произведений фольклора</w:t>
            </w:r>
          </w:p>
        </w:tc>
        <w:tc>
          <w:tcPr>
            <w:tcW w:w="161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Воспитанники всех возрастных групп</w:t>
            </w:r>
          </w:p>
        </w:tc>
        <w:tc>
          <w:tcPr>
            <w:tcW w:w="1910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3821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1. Рассказать о жанрах и видах русского народного устного творчества.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2. Познакомить с характерными чертами русского фольклора.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3. Развивать любознательность, речевые умения.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4. Воспитывать интерес к культурному наследию русского народа</w:t>
            </w:r>
          </w:p>
        </w:tc>
      </w:tr>
      <w:tr w:rsidR="00FD2CED" w:rsidRPr="00FD2CED" w:rsidTr="00DB39AB">
        <w:trPr>
          <w:trHeight w:val="4577"/>
        </w:trPr>
        <w:tc>
          <w:tcPr>
            <w:tcW w:w="135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94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Развлечение «В гости к дедушке Фольклору»</w:t>
            </w:r>
          </w:p>
        </w:tc>
        <w:tc>
          <w:tcPr>
            <w:tcW w:w="161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Воспитанники средней, старшей и подготовительной групп</w:t>
            </w:r>
          </w:p>
        </w:tc>
        <w:tc>
          <w:tcPr>
            <w:tcW w:w="1910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Воспитатели групп, музыкальный руководитель</w:t>
            </w:r>
          </w:p>
        </w:tc>
        <w:tc>
          <w:tcPr>
            <w:tcW w:w="3821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1. Закрепить знания о жанрах и видах русского народного устного творчества.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2. Закрепить знания о характерных чертах русского фольклора.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3. Развивать любознательность, речевые умения.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4. Воспитывать интерес к культурному наследию русского народа.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5. Обеспечить положительный эмоционально-психологический настрой </w:t>
            </w:r>
          </w:p>
        </w:tc>
      </w:tr>
      <w:tr w:rsidR="00FD2CED" w:rsidRPr="00FD2CED" w:rsidTr="00DB39AB">
        <w:trPr>
          <w:trHeight w:val="4562"/>
        </w:trPr>
        <w:tc>
          <w:tcPr>
            <w:tcW w:w="135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794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Творческая продуктивная деятельность «Мастерим куклу-самокрутку»</w:t>
            </w:r>
          </w:p>
        </w:tc>
        <w:tc>
          <w:tcPr>
            <w:tcW w:w="161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Воспитанники старшей и подготовительной групп</w:t>
            </w:r>
          </w:p>
        </w:tc>
        <w:tc>
          <w:tcPr>
            <w:tcW w:w="1910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3821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1. Воспитывать интерес к народным традициям изготовления кукол.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2. Познакомить со способом изготовления куклы-самокрутки из ткани.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3. Развивать мелкую моторику рук посредством рукоделия.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4. Воспитывать произвольное внимание, аккуратность в работе.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5. Способствовать формированию действий пооперационного контроля </w:t>
            </w:r>
          </w:p>
        </w:tc>
      </w:tr>
      <w:tr w:rsidR="00FD2CED" w:rsidRPr="00FD2CED" w:rsidTr="00DB39AB">
        <w:trPr>
          <w:trHeight w:val="1649"/>
        </w:trPr>
        <w:tc>
          <w:tcPr>
            <w:tcW w:w="135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94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Творческая продуктивная деятельность «Подарок домовому»</w:t>
            </w:r>
          </w:p>
        </w:tc>
        <w:tc>
          <w:tcPr>
            <w:tcW w:w="161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Воспитанники средней, старшей и подготовительной групп</w:t>
            </w:r>
          </w:p>
        </w:tc>
        <w:tc>
          <w:tcPr>
            <w:tcW w:w="1910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3821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1. Познакомить детей с таким персонажем фольклора, как домовой.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2. Развивать мелкую моторику, произвольное внимание, аккуратность.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3. Способствовать формированию действий пооперационного контроля</w:t>
            </w:r>
          </w:p>
        </w:tc>
      </w:tr>
      <w:tr w:rsidR="00FD2CED" w:rsidRPr="00FD2CED" w:rsidTr="00DB39AB">
        <w:trPr>
          <w:trHeight w:val="4577"/>
        </w:trPr>
        <w:tc>
          <w:tcPr>
            <w:tcW w:w="135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28 февраля – 6 марта</w:t>
            </w:r>
          </w:p>
        </w:tc>
        <w:tc>
          <w:tcPr>
            <w:tcW w:w="1794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Серия развлечений «Масленица»</w:t>
            </w:r>
          </w:p>
        </w:tc>
        <w:tc>
          <w:tcPr>
            <w:tcW w:w="161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Воспитанники всех возрастных групп</w:t>
            </w:r>
          </w:p>
        </w:tc>
        <w:tc>
          <w:tcPr>
            <w:tcW w:w="1910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Воспитатели групп, музыкальный руководитель</w:t>
            </w:r>
          </w:p>
        </w:tc>
        <w:tc>
          <w:tcPr>
            <w:tcW w:w="3821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1. Приобщать детей к праздничным традициям русского народа.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2. Создавать благоприятные условия для самореализации детей в процессе подготовки к празднику.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3. Воспитывать гражданскую позицию, гуманизм через приобщение к истокам русской народной культуры.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4. Обеспечить положительный эмоционально-психологический настрой</w:t>
            </w:r>
          </w:p>
        </w:tc>
      </w:tr>
      <w:tr w:rsidR="00FD2CED" w:rsidRPr="00FD2CED" w:rsidTr="00DB39AB">
        <w:trPr>
          <w:trHeight w:val="3591"/>
        </w:trPr>
        <w:tc>
          <w:tcPr>
            <w:tcW w:w="135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>22 марта</w:t>
            </w:r>
          </w:p>
        </w:tc>
        <w:tc>
          <w:tcPr>
            <w:tcW w:w="1794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Развлечение «Сороки»</w:t>
            </w:r>
          </w:p>
        </w:tc>
        <w:tc>
          <w:tcPr>
            <w:tcW w:w="161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Воспитанники всех возрастных групп</w:t>
            </w:r>
          </w:p>
        </w:tc>
        <w:tc>
          <w:tcPr>
            <w:tcW w:w="1910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Воспитатели групп, музыкальный руководитель</w:t>
            </w:r>
          </w:p>
        </w:tc>
        <w:tc>
          <w:tcPr>
            <w:tcW w:w="3821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1. Продолжать знакомство детей с праздничными традициями русского народа.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2. Воспитывать интерес к культурному наследию русского народа.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3. Обеспечить положительный эмоционально-психологический настрой.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4. Научить изготавливать фигуры из теста</w:t>
            </w:r>
          </w:p>
        </w:tc>
      </w:tr>
      <w:tr w:rsidR="00FD2CED" w:rsidRPr="00FD2CED" w:rsidTr="00DB39AB">
        <w:trPr>
          <w:trHeight w:val="2281"/>
        </w:trPr>
        <w:tc>
          <w:tcPr>
            <w:tcW w:w="135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94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Праздник на основе религиозного сюжета</w:t>
            </w:r>
          </w:p>
        </w:tc>
        <w:tc>
          <w:tcPr>
            <w:tcW w:w="161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Воспитанники старшей и подготовительной групп</w:t>
            </w:r>
          </w:p>
        </w:tc>
        <w:tc>
          <w:tcPr>
            <w:tcW w:w="1910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Воспитатели групп, музыкальный руководитель</w:t>
            </w:r>
          </w:p>
        </w:tc>
        <w:tc>
          <w:tcPr>
            <w:tcW w:w="3821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1. Продолжать создавать условия для погружения детей в народную и общечеловеческую культуру.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2. Обеспечить положительный эмоционально-психологический настрой</w:t>
            </w:r>
          </w:p>
        </w:tc>
      </w:tr>
      <w:tr w:rsidR="00FD2CED" w:rsidRPr="00FD2CED" w:rsidTr="00DB39AB">
        <w:trPr>
          <w:trHeight w:val="2312"/>
        </w:trPr>
        <w:tc>
          <w:tcPr>
            <w:tcW w:w="135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94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Творческая продуктивная деятельность «Человек, одетый в шкуру»</w:t>
            </w:r>
          </w:p>
        </w:tc>
        <w:tc>
          <w:tcPr>
            <w:tcW w:w="161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Воспитанники старшей группы (очно), родители (онлайн)</w:t>
            </w:r>
          </w:p>
        </w:tc>
        <w:tc>
          <w:tcPr>
            <w:tcW w:w="1910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3821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1. Познакомить с народными поверьями о медведях.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2. Продолжать учить изготавливать игрушки своими руками.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3. Закреплять умение вырезать детали по шаблонам из картона, соединять их между собой с помощью проволоки.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4. Воспитывать желание трудиться вместе, сообща, оказывать друг другу посильную помощь</w:t>
            </w:r>
          </w:p>
        </w:tc>
      </w:tr>
      <w:tr w:rsidR="00FD2CED" w:rsidRPr="00FD2CED" w:rsidTr="00DB39AB">
        <w:trPr>
          <w:trHeight w:val="3267"/>
        </w:trPr>
        <w:tc>
          <w:tcPr>
            <w:tcW w:w="135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94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Творческая продуктивная деятельность «Во поле березонька стояла»</w:t>
            </w:r>
          </w:p>
        </w:tc>
        <w:tc>
          <w:tcPr>
            <w:tcW w:w="161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Воспитанники подготовительной группы (очно), родители (заочно или онлайн)</w:t>
            </w:r>
          </w:p>
        </w:tc>
        <w:tc>
          <w:tcPr>
            <w:tcW w:w="1910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3821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1. Познакомить детей с новым для них материалом – берестой, рассказать о его свойствах и способах изготовления посуды.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2. Воспитывать интерес к народным традициям использования бересты.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3. Развивать мелкую моторику рук посредством ручного труда</w:t>
            </w:r>
          </w:p>
        </w:tc>
      </w:tr>
      <w:tr w:rsidR="00FD2CED" w:rsidRPr="00FD2CED" w:rsidTr="00DB39AB">
        <w:trPr>
          <w:trHeight w:val="4254"/>
        </w:trPr>
        <w:tc>
          <w:tcPr>
            <w:tcW w:w="135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794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Развлечение «Соловьиный праздник»</w:t>
            </w:r>
          </w:p>
        </w:tc>
        <w:tc>
          <w:tcPr>
            <w:tcW w:w="161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Воспитанники старшей и подготовительной групп</w:t>
            </w:r>
          </w:p>
        </w:tc>
        <w:tc>
          <w:tcPr>
            <w:tcW w:w="1910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3821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1. Создавать условия для погружения в культуру русского народа.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2. Продолжать знакомство с обычаями, традициями праздничной культуры русского народа.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3. Расширить знания о повадках и особенностях обитания соловья.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4. Обеспечить положительный эмоционально-психологический настрой</w:t>
            </w:r>
          </w:p>
        </w:tc>
      </w:tr>
      <w:tr w:rsidR="00FD2CED" w:rsidRPr="00FD2CED" w:rsidTr="00DB39AB">
        <w:trPr>
          <w:trHeight w:val="3915"/>
        </w:trPr>
        <w:tc>
          <w:tcPr>
            <w:tcW w:w="135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94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Развлечение «День летнего Солнцеворота»</w:t>
            </w:r>
          </w:p>
        </w:tc>
        <w:tc>
          <w:tcPr>
            <w:tcW w:w="1617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Воспитанники всех возрастных групп</w:t>
            </w:r>
          </w:p>
        </w:tc>
        <w:tc>
          <w:tcPr>
            <w:tcW w:w="1910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 физической культуре</w:t>
            </w:r>
          </w:p>
        </w:tc>
        <w:tc>
          <w:tcPr>
            <w:tcW w:w="3821" w:type="dxa"/>
            <w:tcBorders>
              <w:top w:val="single" w:sz="6" w:space="0" w:color="F79320"/>
              <w:left w:val="single" w:sz="6" w:space="0" w:color="F79320"/>
              <w:bottom w:val="single" w:sz="6" w:space="0" w:color="F79320"/>
              <w:right w:val="single" w:sz="6" w:space="0" w:color="F79320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D2CED" w:rsidRPr="00FD2CED" w:rsidRDefault="00FD2CED" w:rsidP="00DB39AB">
            <w:pPr>
              <w:spacing w:after="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1. Продолжать знакомство детей с праздничными традициями русского народа.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2. Учить взаимодействовать в разновозрастных коллективах.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3. Воспитывать интерес к культурному наследию русского народа.</w:t>
            </w:r>
            <w:r w:rsidRPr="00FD2CE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4. Обеспечить положительный эмоционально-психологический</w:t>
            </w:r>
          </w:p>
        </w:tc>
      </w:tr>
    </w:tbl>
    <w:p w:rsidR="00FD2CED" w:rsidRDefault="00FD2CED" w:rsidP="00D61DB6"/>
    <w:p w:rsidR="00D61DB6" w:rsidRDefault="00D61DB6" w:rsidP="00D61DB6"/>
    <w:p w:rsidR="00D61DB6" w:rsidRDefault="00D61DB6" w:rsidP="00D61DB6"/>
    <w:p w:rsidR="00D61DB6" w:rsidRDefault="00D61DB6" w:rsidP="00D61DB6"/>
    <w:p w:rsidR="00D61DB6" w:rsidRDefault="00D61DB6" w:rsidP="00D61DB6"/>
    <w:p w:rsidR="00D61DB6" w:rsidRDefault="00D61DB6" w:rsidP="00D61DB6"/>
    <w:p w:rsidR="00D61DB6" w:rsidRDefault="00D61DB6" w:rsidP="00D61DB6"/>
    <w:p w:rsidR="00D61DB6" w:rsidRDefault="00D61DB6" w:rsidP="00D61DB6"/>
    <w:p w:rsidR="00D61DB6" w:rsidRDefault="00D61DB6" w:rsidP="00D61DB6"/>
    <w:p w:rsidR="00D61DB6" w:rsidRDefault="00D61DB6" w:rsidP="00D61DB6"/>
    <w:p w:rsidR="00D61DB6" w:rsidRDefault="00D61DB6" w:rsidP="00D61DB6"/>
    <w:p w:rsidR="00D61DB6" w:rsidRDefault="00D61DB6" w:rsidP="00D61DB6"/>
    <w:p w:rsidR="00D61DB6" w:rsidRDefault="00D61DB6" w:rsidP="00D61DB6"/>
    <w:p w:rsidR="00D61DB6" w:rsidRDefault="00D61DB6" w:rsidP="00D61DB6"/>
    <w:p w:rsidR="00D61DB6" w:rsidRPr="007E0647" w:rsidRDefault="007E0647" w:rsidP="00D61D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Использованы материалы журнала «Справочник старшего воспитателя» №1, 2022г</w:t>
      </w:r>
      <w:bookmarkStart w:id="0" w:name="_GoBack"/>
      <w:bookmarkEnd w:id="0"/>
    </w:p>
    <w:p w:rsidR="00D61DB6" w:rsidRDefault="00D61DB6" w:rsidP="00D61DB6"/>
    <w:p w:rsidR="00D61DB6" w:rsidRDefault="00D61DB6" w:rsidP="00D61DB6"/>
    <w:p w:rsidR="00D61DB6" w:rsidRDefault="00D61DB6" w:rsidP="00D61DB6"/>
    <w:p w:rsidR="00D61DB6" w:rsidRDefault="00D61DB6" w:rsidP="00D61DB6"/>
    <w:p w:rsidR="00D61DB6" w:rsidRDefault="00D61DB6" w:rsidP="00D61DB6"/>
    <w:p w:rsidR="00D61DB6" w:rsidRDefault="00D61DB6" w:rsidP="00D61DB6"/>
    <w:p w:rsidR="00D61DB6" w:rsidRDefault="00D61DB6" w:rsidP="00D61DB6"/>
    <w:p w:rsidR="00D61DB6" w:rsidRDefault="00D61DB6" w:rsidP="00D61DB6"/>
    <w:p w:rsidR="00D61DB6" w:rsidRPr="00D61DB6" w:rsidRDefault="00D61DB6" w:rsidP="00D61DB6"/>
    <w:sectPr w:rsidR="00D61DB6" w:rsidRPr="00D6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B9" w:rsidRDefault="006217B9" w:rsidP="00DB39AB">
      <w:pPr>
        <w:spacing w:after="0" w:line="240" w:lineRule="auto"/>
      </w:pPr>
      <w:r>
        <w:separator/>
      </w:r>
    </w:p>
  </w:endnote>
  <w:endnote w:type="continuationSeparator" w:id="0">
    <w:p w:rsidR="006217B9" w:rsidRDefault="006217B9" w:rsidP="00DB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B9" w:rsidRDefault="006217B9" w:rsidP="00DB39AB">
      <w:pPr>
        <w:spacing w:after="0" w:line="240" w:lineRule="auto"/>
      </w:pPr>
      <w:r>
        <w:separator/>
      </w:r>
    </w:p>
  </w:footnote>
  <w:footnote w:type="continuationSeparator" w:id="0">
    <w:p w:rsidR="006217B9" w:rsidRDefault="006217B9" w:rsidP="00DB3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ED"/>
    <w:rsid w:val="00222777"/>
    <w:rsid w:val="002E56BC"/>
    <w:rsid w:val="003237EB"/>
    <w:rsid w:val="004D60FD"/>
    <w:rsid w:val="006217B9"/>
    <w:rsid w:val="007E0647"/>
    <w:rsid w:val="008C13EF"/>
    <w:rsid w:val="00D6024C"/>
    <w:rsid w:val="00D61DB6"/>
    <w:rsid w:val="00DB39AB"/>
    <w:rsid w:val="00F85FAE"/>
    <w:rsid w:val="00FD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5BB8-87EF-46D8-873C-948C6C70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9AB"/>
  </w:style>
  <w:style w:type="paragraph" w:styleId="a5">
    <w:name w:val="footer"/>
    <w:basedOn w:val="a"/>
    <w:link w:val="a6"/>
    <w:uiPriority w:val="99"/>
    <w:unhideWhenUsed/>
    <w:rsid w:val="00DB3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39AB"/>
  </w:style>
  <w:style w:type="paragraph" w:styleId="a7">
    <w:name w:val="Balloon Text"/>
    <w:basedOn w:val="a"/>
    <w:link w:val="a8"/>
    <w:uiPriority w:val="99"/>
    <w:semiHidden/>
    <w:unhideWhenUsed/>
    <w:rsid w:val="00323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3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698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023">
          <w:marLeft w:val="-225"/>
          <w:marRight w:val="-367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2022-01-14T04:10:00Z</cp:lastPrinted>
  <dcterms:created xsi:type="dcterms:W3CDTF">2022-01-13T08:53:00Z</dcterms:created>
  <dcterms:modified xsi:type="dcterms:W3CDTF">2022-01-17T02:43:00Z</dcterms:modified>
</cp:coreProperties>
</file>