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3" w:rsidRDefault="00923723">
      <w:pPr>
        <w:spacing w:line="36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923723" w:rsidRDefault="00923723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Анализ развивающей предметно-пространственной среды в средней группе «Ромашка»</w:t>
      </w:r>
    </w:p>
    <w:p w:rsidR="00923723" w:rsidRDefault="00923723" w:rsidP="00EA4AF7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МБДОУ Ойховский детский сад № 3 «Колокольчик». </w:t>
      </w:r>
    </w:p>
    <w:p w:rsidR="00923723" w:rsidRDefault="00923723" w:rsidP="00EA4AF7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Понимая, насколько важна в развитии детей правильно организованная развивающая предметно – пространственная среда,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со вторым воспитателем в своей группе, мы, прежде всего, уделили внимание созданию условий, обеспечивающих безопасность и психологическую комфортность каждого ребенка. Все центры в развивающей среде созданы в соответствии с   рекомендациями, обозначенными в ФГОС. Мы учитывали следующие параметры: насыщенность, трансформируемость, полифункциональность, вариативность, доступность, безопасность, эстетическую привлекательность. Объемные предметы мебели в группе расставлены вдоль стен, это максимально освобождает центр помещения для игр детей, развития их двигательной активности. Мебель в игровых зонах переставляется, это позволяет уйти от надоедливой однообразной обстановки и внести в интерьер что-то новое. </w:t>
      </w:r>
    </w:p>
    <w:p w:rsidR="00923723" w:rsidRDefault="00923723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пространство в группе  разделено на определенные зоны или центры, оснащение которых меняется в соответствии с тематическим планированием образовательного процесса. Это  художественно- творческий уголок, уголок безопасности, музыкально-театрализованный, уголок природы, физкультурный, познавательно-речевой. Они оснащены большим количеством развивающих материалов (книги, игрушки, материалы для творчества, развивающее оборудование и пр.). </w:t>
      </w:r>
    </w:p>
    <w:p w:rsidR="00923723" w:rsidRDefault="00923723">
      <w:pPr>
        <w:spacing w:line="36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группе организован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уголок природы</w:t>
      </w:r>
      <w:r>
        <w:rPr>
          <w:rFonts w:ascii="Times New Roman CYR" w:hAnsi="Times New Roman CYR" w:cs="Times New Roman CYR"/>
          <w:sz w:val="28"/>
          <w:szCs w:val="28"/>
        </w:rPr>
        <w:t xml:space="preserve"> – аквариум,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природный материал, комнатные растения.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уголке  имеются дидактические игры на закрепление знаний детей о живой и неживой природе. Чтобы сформировать у детей временные представления в уголке есть макеты времен года. Коллекция семян, камней, ракушек, гербарии, образцы грунта позволяют детям получить представление о многообразии мира природы.</w:t>
      </w:r>
    </w:p>
    <w:p w:rsidR="00923723" w:rsidRDefault="00923723">
      <w:pPr>
        <w:spacing w:line="36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детского сада есть небольшой огород, где мы вместе с детьми сажаем грядку и ухаживаем за ней; цветник, где проводим интересные наблюдения за ростом и развитием растений, за насекомыми, ухаживаем за цветами (поливаем, рыхлим землю, пропалываем сорняки); деревья и кустарники, за которыми наблюдаем круглый год. Здесь же у детей формируются трудовые навыки. Составила картотеку игр по экологическому воспитанию. </w:t>
      </w:r>
    </w:p>
    <w:p w:rsidR="00923723" w:rsidRDefault="00923723">
      <w:pPr>
        <w:spacing w:line="36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 — творческом</w:t>
      </w:r>
      <w:r>
        <w:rPr>
          <w:rFonts w:ascii="Times New Roman CYR" w:hAnsi="Times New Roman CYR" w:cs="Times New Roman CYR"/>
          <w:sz w:val="28"/>
          <w:szCs w:val="28"/>
        </w:rPr>
        <w:t xml:space="preserve"> уголке представлены краски, карандаши, фломастеры, пластилин, масса для лепки, раскраски,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трафареты, шаблоны, штампики из различных материалов, которые позволяют детям самим создавать изображения разными способами, экспериментировать с формой и цветом, вызывают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желание детей освоить различные техники изображения.</w:t>
      </w:r>
    </w:p>
    <w:p w:rsidR="00923723" w:rsidRDefault="009237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Музыкально — театрализованный уголок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оснащен 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наборами кукольного театра, музыкальными инструментами (бубен,  маракас, ложки, колокольчики, металлофон, барабан...). Здесь дети имеют возможность закреплять навыки и умения, полученные на музыкальных занятиях, фантазировать, развивать свои творческие способности, навыки общения друг с другом. 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 — речевом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уголке имеются различные развивающие игры: «Волшебный круг», «Сложи квадрат»; «Собери цветок» и др. 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Также  приобретены  конструкторы, развивающие наборы.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Созданы необходимые условия для реализации образовательной области «Речевое развитие». Имеются картотеки речевых игр, пальчиковой и дыхательной  гимнастики, игры для обогащения словаря, материалы для развития связной речи, настольные игры, а также художественная литература, энциклопедии  и др.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b/>
          <w:bCs/>
          <w:color w:val="000000"/>
          <w:lang w:eastAsia="ru-RU"/>
        </w:rPr>
      </w:pP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Дошкольники обязательно должны двигаться, поэтому в группе организован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физкультурный уголок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который оснащен оборудованием для физического развития детей: мячи, обручи, кегли, скакалки, ленты, флажки, мешочки с песком, гантели, атрибуты для подвижных игр.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уголке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представлены игры, наборы карточек — правил безопасного поведения детей в различных ситуациях, макет дорожного перекрестка, спец. техника, кукла — доктор, кукла — пожарный. Все это помогает нам знакомить ребят с основными правилами безопасности.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игровом уголке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могут найти все необходимые предметы для таких сюжетно — ролевых игр как «Магазин», «Больница», Детский сад», «Дом» и другие.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предметы доступны детям и периодически обновляются. Фотографии можно посмотреть на сайте: дсколокольчик.рф, раздел </w:t>
      </w:r>
    </w:p>
    <w:p w:rsidR="00923723" w:rsidRDefault="009237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в группе развивающая среда способствует формированию у детей доброго и терпеливого отношения к окружающим, общению и совместной деятельности, двигательной активности;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охрану и укрепление физического и психического здоровья детей, эмоциональное благополучие; создает условия для развивающего вариативного дошкольного образования.</w:t>
      </w:r>
    </w:p>
    <w:p w:rsidR="00923723" w:rsidRDefault="009237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sectPr w:rsidR="00923723" w:rsidSect="00EE16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6B6"/>
    <w:rsid w:val="007845F3"/>
    <w:rsid w:val="00923723"/>
    <w:rsid w:val="00EA4AF7"/>
    <w:rsid w:val="00EE16B6"/>
    <w:rsid w:val="00FA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D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dr-name">
    <w:name w:val="dr-name"/>
    <w:basedOn w:val="DefaultParagraphFont"/>
    <w:uiPriority w:val="99"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E16B6"/>
    <w:rPr>
      <w:rFonts w:ascii="Tahoma" w:hAnsi="Tahoma" w:cs="Tahoma"/>
      <w:sz w:val="27"/>
      <w:szCs w:val="27"/>
    </w:rPr>
  </w:style>
  <w:style w:type="paragraph" w:customStyle="1" w:styleId="a0">
    <w:name w:val="Заголовок"/>
    <w:basedOn w:val="Normal"/>
    <w:next w:val="BodyText"/>
    <w:uiPriority w:val="99"/>
    <w:rsid w:val="00EE16B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6B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4D1A"/>
    <w:rPr>
      <w:lang w:eastAsia="en-US"/>
    </w:rPr>
  </w:style>
  <w:style w:type="paragraph" w:styleId="List">
    <w:name w:val="List"/>
    <w:basedOn w:val="BodyText"/>
    <w:uiPriority w:val="99"/>
    <w:rsid w:val="00EE16B6"/>
  </w:style>
  <w:style w:type="paragraph" w:styleId="Title">
    <w:name w:val="Title"/>
    <w:basedOn w:val="Normal"/>
    <w:link w:val="TitleChar"/>
    <w:uiPriority w:val="99"/>
    <w:qFormat/>
    <w:rsid w:val="00EE16B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E4D1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EE16B6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1A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3</Pages>
  <Words>680</Words>
  <Characters>3879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2016-10-07T11:03:00Z</cp:lastPrinted>
  <dcterms:created xsi:type="dcterms:W3CDTF">2016-10-06T13:11:00Z</dcterms:created>
  <dcterms:modified xsi:type="dcterms:W3CDTF">2016-10-07T07:22:00Z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